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дитяч</w:t>
      </w:r>
      <w:r w:rsidR="009E1D86" w:rsidRPr="009E1D86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ігров</w:t>
      </w:r>
      <w:r w:rsidR="009E1D86" w:rsidRPr="009E1D86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майданчик</w:t>
      </w:r>
      <w:r w:rsidR="009E1D86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 № </w:t>
      </w:r>
      <w:r w:rsidR="009E1D86">
        <w:rPr>
          <w:rFonts w:ascii="Times New Roman" w:eastAsia="Times New Roman" w:hAnsi="Times New Roman"/>
          <w:sz w:val="28"/>
          <w:szCs w:val="28"/>
          <w:lang w:eastAsia="ru-RU"/>
        </w:rPr>
        <w:t>1, 2, 7, 10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9E1D86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1D86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9E1D86">
        <w:rPr>
          <w:rFonts w:ascii="Times New Roman" w:eastAsia="Times New Roman" w:hAnsi="Times New Roman"/>
          <w:sz w:val="28"/>
          <w:szCs w:val="28"/>
          <w:lang w:eastAsia="ru-RU"/>
        </w:rPr>
        <w:t>Бучми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E1D86">
        <w:rPr>
          <w:rFonts w:ascii="Times New Roman" w:eastAsia="Times New Roman" w:hAnsi="Times New Roman"/>
          <w:sz w:val="28"/>
          <w:szCs w:val="28"/>
          <w:lang w:eastAsia="ru-RU"/>
        </w:rPr>
        <w:t>44-В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02-002594-b" w:history="1">
        <w:r w:rsidR="009E1D86" w:rsidRPr="009E1D86">
          <w:rPr>
            <w:rFonts w:ascii="Times New Roman" w:eastAsia="Times New Roman" w:hAnsi="Times New Roman"/>
            <w:sz w:val="28"/>
            <w:szCs w:val="28"/>
            <w:lang w:eastAsia="ru-RU"/>
          </w:rPr>
          <w:t>UA-2021-09-02-002594-b</w:t>
        </w:r>
      </w:hyperlink>
      <w:r w:rsidR="009E1D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</w:t>
      </w:r>
      <w:r w:rsidR="009E1D86">
        <w:rPr>
          <w:rFonts w:ascii="Times New Roman" w:hAnsi="Times New Roman"/>
          <w:sz w:val="28"/>
          <w:szCs w:val="28"/>
        </w:rPr>
        <w:t>их</w:t>
      </w:r>
      <w:r w:rsidR="00642D92">
        <w:rPr>
          <w:rFonts w:ascii="Times New Roman" w:hAnsi="Times New Roman"/>
          <w:sz w:val="28"/>
          <w:szCs w:val="28"/>
        </w:rPr>
        <w:t xml:space="preserve"> ігров</w:t>
      </w:r>
      <w:r w:rsidR="009E1D86">
        <w:rPr>
          <w:rFonts w:ascii="Times New Roman" w:hAnsi="Times New Roman"/>
          <w:sz w:val="28"/>
          <w:szCs w:val="28"/>
        </w:rPr>
        <w:t>их</w:t>
      </w:r>
      <w:r w:rsidR="00642D92">
        <w:rPr>
          <w:rFonts w:ascii="Times New Roman" w:hAnsi="Times New Roman"/>
          <w:sz w:val="28"/>
          <w:szCs w:val="28"/>
        </w:rPr>
        <w:t xml:space="preserve"> майданчик</w:t>
      </w:r>
      <w:r w:rsidR="009E1D86">
        <w:rPr>
          <w:rFonts w:ascii="Times New Roman" w:hAnsi="Times New Roman"/>
          <w:sz w:val="28"/>
          <w:szCs w:val="28"/>
        </w:rPr>
        <w:t>ів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 № </w:t>
      </w:r>
      <w:r w:rsidR="009E1D86">
        <w:rPr>
          <w:rFonts w:ascii="Times New Roman" w:hAnsi="Times New Roman"/>
          <w:sz w:val="28"/>
          <w:szCs w:val="28"/>
        </w:rPr>
        <w:t>1, 2, 7, 10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9E1D86">
        <w:rPr>
          <w:rFonts w:ascii="Times New Roman" w:hAnsi="Times New Roman"/>
          <w:sz w:val="28"/>
          <w:szCs w:val="28"/>
        </w:rPr>
        <w:t>80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9E1D86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5E1469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5E1469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E1D86">
        <w:rPr>
          <w:rFonts w:ascii="Times New Roman" w:eastAsia="Times New Roman" w:hAnsi="Times New Roman"/>
          <w:sz w:val="28"/>
          <w:szCs w:val="28"/>
          <w:lang w:eastAsia="ru-RU"/>
        </w:rPr>
        <w:t>761 416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D86">
        <w:rPr>
          <w:rFonts w:ascii="Times New Roman" w:eastAsia="Times New Roman" w:hAnsi="Times New Roman"/>
          <w:sz w:val="28"/>
          <w:szCs w:val="28"/>
          <w:lang w:eastAsia="ru-RU"/>
        </w:rPr>
        <w:t>761 416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81F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02-002594-b-kapitalnyj-remont-dytyachyx-ihrovyx-majdanchykiv-hrup-1-2-7-10-komunalno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72</cp:revision>
  <cp:lastPrinted>2021-03-22T13:14:00Z</cp:lastPrinted>
  <dcterms:created xsi:type="dcterms:W3CDTF">2021-03-17T12:08:00Z</dcterms:created>
  <dcterms:modified xsi:type="dcterms:W3CDTF">2021-09-03T07:50:00Z</dcterms:modified>
</cp:coreProperties>
</file>